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1A0D" w14:textId="77777777" w:rsidR="00FD2DB2" w:rsidRDefault="00FD2DB2" w:rsidP="00550F5B">
      <w:pPr>
        <w:tabs>
          <w:tab w:val="left" w:pos="2475"/>
        </w:tabs>
        <w:jc w:val="center"/>
        <w:rPr>
          <w:rFonts w:eastAsia="Arial Unicode MS"/>
          <w:color w:val="003A78"/>
          <w:sz w:val="24"/>
          <w:szCs w:val="24"/>
        </w:rPr>
      </w:pPr>
    </w:p>
    <w:p w14:paraId="7EA65D12" w14:textId="3CB7FE95" w:rsidR="00D735E3" w:rsidRPr="00550F5B" w:rsidRDefault="00874329" w:rsidP="00550F5B">
      <w:pPr>
        <w:tabs>
          <w:tab w:val="left" w:pos="2475"/>
        </w:tabs>
        <w:jc w:val="center"/>
        <w:rPr>
          <w:rFonts w:eastAsia="Arial Unicode MS"/>
          <w:color w:val="003A78"/>
          <w:sz w:val="24"/>
          <w:szCs w:val="24"/>
        </w:rPr>
      </w:pPr>
      <w:r>
        <w:rPr>
          <w:rFonts w:eastAsia="Arial Unicode MS"/>
          <w:color w:val="003A78"/>
          <w:sz w:val="24"/>
          <w:szCs w:val="24"/>
        </w:rPr>
        <w:t>KLAUZULA INFORMACYJNA ART. 14 RODO</w:t>
      </w:r>
    </w:p>
    <w:p w14:paraId="7FB983C1" w14:textId="77777777" w:rsidR="008E0BBC" w:rsidRPr="00FE392C" w:rsidRDefault="008E0BBC" w:rsidP="00FE392C"/>
    <w:p w14:paraId="097B4737" w14:textId="77777777" w:rsidR="00874329" w:rsidRDefault="00874329" w:rsidP="00874329">
      <w:pPr>
        <w:rPr>
          <w:rFonts w:ascii="Calibri" w:hAnsi="Calibri"/>
          <w:i/>
          <w:iCs/>
          <w:color w:val="auto"/>
        </w:rPr>
      </w:pPr>
      <w:r>
        <w:rPr>
          <w:i/>
          <w:iCs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infromuję, że:</w:t>
      </w:r>
    </w:p>
    <w:p w14:paraId="5967D1CF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administratorem Pani/Pana danych osobowych (dalej: ADO) jest Recycling Park Sp. z o. o.   z siedzibą w Kamionce, Kamionka 21, Chodzież (64-800);</w:t>
      </w:r>
    </w:p>
    <w:p w14:paraId="7EE8E150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 xml:space="preserve">z inspektorem ochrony danych osobowych można kontaktować się na adres e-mail: </w:t>
      </w:r>
      <w:hyperlink r:id="rId11" w:history="1">
        <w:r>
          <w:rPr>
            <w:rStyle w:val="Hipercze"/>
            <w:i/>
            <w:iCs/>
            <w:color w:val="auto"/>
          </w:rPr>
          <w:t>iod@eneris.pl</w:t>
        </w:r>
      </w:hyperlink>
      <w:r>
        <w:rPr>
          <w:i/>
          <w:iCs/>
        </w:rPr>
        <w:t xml:space="preserve"> lub listownie na adres: IOD GRUPA ENERIS, ul. Koszykowa 65, 00-667 Warszawa z dopiskiem „Dane osobowe”;</w:t>
      </w:r>
    </w:p>
    <w:p w14:paraId="4718C893" w14:textId="3BC87552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 xml:space="preserve">Pani/Pana dane osobowe przetwarzane będą na podstawie art. 6 ust. 1 lit. b RODO w celu związanym z </w:t>
      </w:r>
      <w:r>
        <w:rPr>
          <w:i/>
          <w:iCs/>
        </w:rPr>
        <w:t>Z</w:t>
      </w:r>
      <w:r>
        <w:rPr>
          <w:i/>
          <w:iCs/>
        </w:rPr>
        <w:t xml:space="preserve">aproszeniem do udziału w prekwalifikacji dla postępowania na wybór Wykonawcy EPC Zakładu Odzysku Energii Recycling Park Sp. z o.o. w Kamionce; </w:t>
      </w:r>
    </w:p>
    <w:p w14:paraId="1CD39BD3" w14:textId="51EC7A41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Dane osobowe zostały pozyskane od Wykonawcy jakim jest</w:t>
      </w:r>
      <w:r>
        <w:rPr>
          <w:i/>
          <w:iCs/>
        </w:rPr>
        <w:t xml:space="preserve"> ……………..</w:t>
      </w:r>
      <w:r>
        <w:rPr>
          <w:i/>
          <w:iCs/>
        </w:rPr>
        <w:t xml:space="preserve"> (</w:t>
      </w:r>
      <w:r>
        <w:rPr>
          <w:b/>
          <w:bCs/>
          <w:i/>
          <w:iCs/>
        </w:rPr>
        <w:t>nazwa wykonawcy</w:t>
      </w:r>
      <w:r>
        <w:rPr>
          <w:i/>
          <w:iCs/>
        </w:rPr>
        <w:t>) z siedzibą</w:t>
      </w:r>
      <w:r>
        <w:rPr>
          <w:i/>
          <w:iCs/>
        </w:rPr>
        <w:t xml:space="preserve"> ……………….</w:t>
      </w:r>
      <w:r>
        <w:rPr>
          <w:i/>
          <w:iCs/>
        </w:rPr>
        <w:t xml:space="preserve"> (</w:t>
      </w:r>
      <w:r>
        <w:rPr>
          <w:b/>
          <w:bCs/>
          <w:i/>
          <w:iCs/>
        </w:rPr>
        <w:t>adres</w:t>
      </w:r>
      <w:r>
        <w:rPr>
          <w:i/>
          <w:iCs/>
        </w:rPr>
        <w:t>)</w:t>
      </w:r>
      <w:r>
        <w:rPr>
          <w:i/>
          <w:iCs/>
        </w:rPr>
        <w:t xml:space="preserve"> ………………………</w:t>
      </w:r>
      <w:r>
        <w:rPr>
          <w:i/>
          <w:iCs/>
        </w:rPr>
        <w:t xml:space="preserve"> (numer rejestrowy).</w:t>
      </w:r>
    </w:p>
    <w:p w14:paraId="7D0DC11E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odbiorcami Pani/Pana danych osobowych mogą być:</w:t>
      </w:r>
    </w:p>
    <w:p w14:paraId="13B6A971" w14:textId="77777777" w:rsidR="00874329" w:rsidRDefault="00874329" w:rsidP="00874329">
      <w:pPr>
        <w:pStyle w:val="Akapitzlist"/>
        <w:spacing w:after="150" w:line="360" w:lineRule="auto"/>
        <w:ind w:left="708"/>
        <w:rPr>
          <w:rFonts w:eastAsiaTheme="minorHAnsi"/>
          <w:i/>
          <w:iCs/>
        </w:rPr>
      </w:pPr>
      <w:r>
        <w:rPr>
          <w:rFonts w:ascii="Arial" w:hAnsi="Arial" w:cs="Arial"/>
          <w:i/>
          <w:iCs/>
        </w:rPr>
        <w:sym w:font="Arial" w:char="F0A7"/>
      </w:r>
      <w:r>
        <w:rPr>
          <w:i/>
          <w:iCs/>
        </w:rPr>
        <w:t xml:space="preserve"> inne spółki z GRUPY ENERIS,</w:t>
      </w:r>
    </w:p>
    <w:p w14:paraId="618F0C2C" w14:textId="77777777" w:rsidR="00874329" w:rsidRDefault="00874329" w:rsidP="00874329">
      <w:pPr>
        <w:pStyle w:val="Akapitzlist"/>
        <w:spacing w:after="150" w:line="360" w:lineRule="auto"/>
        <w:ind w:left="708"/>
        <w:rPr>
          <w:i/>
          <w:iCs/>
        </w:rPr>
      </w:pPr>
      <w:r>
        <w:rPr>
          <w:rFonts w:ascii="Arial" w:hAnsi="Arial" w:cs="Arial"/>
          <w:i/>
          <w:iCs/>
        </w:rPr>
        <w:sym w:font="Arial" w:char="F0A7"/>
      </w:r>
      <w:r>
        <w:rPr>
          <w:i/>
          <w:iCs/>
        </w:rPr>
        <w:t xml:space="preserve"> podmioty trzecie w związku z wykonywaniem np.: usług wsparcia i utrzymania infrastruktury IT, doradztwa prawnego, przy czym takie podmioty przetwarzają dane na podstawie umowy powierzenia przetwarzania danych osobowych i wyłącznie zgodnie z poleceniami ADO;</w:t>
      </w:r>
    </w:p>
    <w:p w14:paraId="47D2CFB2" w14:textId="77777777" w:rsidR="00874329" w:rsidRDefault="00874329" w:rsidP="00874329">
      <w:pPr>
        <w:pStyle w:val="Akapitzlist"/>
        <w:spacing w:after="150" w:line="360" w:lineRule="auto"/>
        <w:ind w:left="708"/>
        <w:rPr>
          <w:i/>
          <w:iCs/>
        </w:rPr>
      </w:pPr>
      <w:r>
        <w:rPr>
          <w:rFonts w:ascii="Arial" w:hAnsi="Arial" w:cs="Arial"/>
          <w:i/>
          <w:iCs/>
        </w:rPr>
        <w:sym w:font="Arial" w:char="F0A7"/>
      </w:r>
      <w:r>
        <w:rPr>
          <w:i/>
          <w:iCs/>
        </w:rPr>
        <w:t xml:space="preserve"> organy i instytucje państwowe, gdy wynika to z obowiązujących przepisów prawa np.  Narodowy Fundusz Ochrony Środowiska i Gospodarki Wodnej (dalej: NFOŚiGW);</w:t>
      </w:r>
    </w:p>
    <w:p w14:paraId="7D76C616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przetwarzanie danych osobowych jest niezbędne do prawidłowego przeprowadzenia postępowania przetargowego na podstawie art. 70(1) i nast. ustawy z dnia 23 kwietnia 1964r. Kodeks cywilny (tekst jednolity: Dz.U. z 2022 r., poz. 1360, ze zm.)  zgodnie z zasadami określonymi w Programie NFOŚiGW;</w:t>
      </w:r>
    </w:p>
    <w:p w14:paraId="509A45CF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Pani/Pana dane osobowe będą przetwarzane przez okres równy okresowi realizacji postępowania przetargowego oraz okresowi przedawnienia roszczeń wynikających z postępowania przetargowego oraz okresowi przechowywania dokumentacji związanej z wykonaniem postępowania przetargowego – w zależności, który z tych okresów jest dłuższy;</w:t>
      </w:r>
    </w:p>
    <w:p w14:paraId="4974EDF1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w odniesieniu do Pani/Pana danych osobowych decyzje nie będą podejmowane w sposób zautomatyzowany, stosowanie do art. 22 RODO;</w:t>
      </w:r>
    </w:p>
    <w:p w14:paraId="25D904ED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posiada Pani/Pan:</w:t>
      </w:r>
    </w:p>
    <w:p w14:paraId="119ED1CA" w14:textId="77777777" w:rsidR="00874329" w:rsidRDefault="00874329" w:rsidP="00874329">
      <w:pPr>
        <w:pStyle w:val="Akapitzlist"/>
        <w:numPr>
          <w:ilvl w:val="0"/>
          <w:numId w:val="16"/>
        </w:numPr>
        <w:spacing w:after="150" w:line="360" w:lineRule="auto"/>
        <w:ind w:left="709" w:hanging="283"/>
        <w:rPr>
          <w:rFonts w:eastAsiaTheme="minorHAnsi"/>
          <w:i/>
          <w:iCs/>
        </w:rPr>
      </w:pPr>
      <w:r>
        <w:rPr>
          <w:i/>
          <w:iCs/>
        </w:rPr>
        <w:t>na podstawie art. 15 RODO prawo dostępu do danych osobowych Pani/Pana dotyczących,</w:t>
      </w:r>
    </w:p>
    <w:p w14:paraId="14E2F61F" w14:textId="77777777" w:rsidR="00874329" w:rsidRDefault="00874329" w:rsidP="00874329">
      <w:pPr>
        <w:pStyle w:val="Akapitzlist"/>
        <w:numPr>
          <w:ilvl w:val="0"/>
          <w:numId w:val="16"/>
        </w:numPr>
        <w:spacing w:after="150" w:line="360" w:lineRule="auto"/>
        <w:ind w:left="709" w:hanging="283"/>
        <w:rPr>
          <w:i/>
          <w:iCs/>
        </w:rPr>
      </w:pPr>
      <w:r>
        <w:rPr>
          <w:i/>
          <w:iCs/>
        </w:rPr>
        <w:t>na podstawie art. 16 RODO prawo do sprostowania Pani/Pana danych osobowych,</w:t>
      </w:r>
    </w:p>
    <w:p w14:paraId="6208BE87" w14:textId="77777777" w:rsidR="00874329" w:rsidRDefault="00874329" w:rsidP="00874329">
      <w:pPr>
        <w:pStyle w:val="Akapitzlist"/>
        <w:numPr>
          <w:ilvl w:val="0"/>
          <w:numId w:val="16"/>
        </w:numPr>
        <w:spacing w:after="150" w:line="360" w:lineRule="auto"/>
        <w:ind w:left="709" w:hanging="283"/>
        <w:rPr>
          <w:i/>
          <w:iCs/>
        </w:rPr>
      </w:pPr>
      <w:r>
        <w:rPr>
          <w:i/>
          <w:iCs/>
        </w:rPr>
        <w:lastRenderedPageBreak/>
        <w:t>na podstawie art. 18 RODO prawo żądania od administratora ograniczenia przetwarzania danych osobowych z zastrzeżeniem przypadków, o których mowa w art. 18 ust. 2 RODO,</w:t>
      </w:r>
    </w:p>
    <w:p w14:paraId="048234E3" w14:textId="77777777" w:rsidR="00874329" w:rsidRDefault="00874329" w:rsidP="00874329">
      <w:pPr>
        <w:pStyle w:val="Akapitzlist"/>
        <w:numPr>
          <w:ilvl w:val="0"/>
          <w:numId w:val="16"/>
        </w:numPr>
        <w:spacing w:after="150" w:line="360" w:lineRule="auto"/>
        <w:ind w:left="709" w:hanging="283"/>
        <w:rPr>
          <w:i/>
          <w:iCs/>
        </w:rPr>
      </w:pPr>
      <w:r>
        <w:rPr>
          <w:i/>
          <w:iCs/>
        </w:rPr>
        <w:t>na podstawie art. 21 RODO prawo sprzeciwu, wobec przetwarzania danych osobowych,</w:t>
      </w:r>
    </w:p>
    <w:p w14:paraId="123394E7" w14:textId="77777777" w:rsidR="00874329" w:rsidRDefault="00874329" w:rsidP="00874329">
      <w:pPr>
        <w:pStyle w:val="Akapitzlist"/>
        <w:numPr>
          <w:ilvl w:val="0"/>
          <w:numId w:val="16"/>
        </w:numPr>
        <w:spacing w:after="150" w:line="360" w:lineRule="auto"/>
        <w:ind w:left="709" w:hanging="283"/>
        <w:rPr>
          <w:i/>
          <w:iCs/>
        </w:rPr>
      </w:pPr>
      <w:r>
        <w:rPr>
          <w:i/>
          <w:iCs/>
        </w:rPr>
        <w:t>prawo do wniesienia skargi do Prezesa Urzędu Ochrony Danych Osobowych, gdy uzna Pani/Pan, że przetwarzanie danych osobowych Pani/Pana dotyczących narusza przepisy RODO;</w:t>
      </w:r>
    </w:p>
    <w:p w14:paraId="5FE40A61" w14:textId="77777777" w:rsidR="00874329" w:rsidRDefault="00874329" w:rsidP="00874329">
      <w:pPr>
        <w:pStyle w:val="Akapitzlist"/>
        <w:numPr>
          <w:ilvl w:val="0"/>
          <w:numId w:val="15"/>
        </w:numPr>
        <w:spacing w:after="160" w:line="252" w:lineRule="auto"/>
        <w:rPr>
          <w:i/>
          <w:iCs/>
        </w:rPr>
      </w:pPr>
      <w:r>
        <w:rPr>
          <w:i/>
          <w:iCs/>
        </w:rPr>
        <w:t>nie przysługuje Pani/Panu:</w:t>
      </w:r>
    </w:p>
    <w:p w14:paraId="4A6F0860" w14:textId="77777777" w:rsidR="00874329" w:rsidRDefault="00874329" w:rsidP="00874329">
      <w:pPr>
        <w:pStyle w:val="Akapitzlist"/>
        <w:numPr>
          <w:ilvl w:val="0"/>
          <w:numId w:val="17"/>
        </w:numPr>
        <w:spacing w:after="150" w:line="360" w:lineRule="auto"/>
        <w:ind w:left="709" w:hanging="283"/>
        <w:rPr>
          <w:rFonts w:eastAsiaTheme="minorHAnsi"/>
          <w:i/>
          <w:iCs/>
        </w:rPr>
      </w:pPr>
      <w:r>
        <w:rPr>
          <w:i/>
          <w:iCs/>
        </w:rPr>
        <w:t>w związku z art. 17 ust. 3 lit. b, d lub e RODO prawo do usunięcia danych osobowych,</w:t>
      </w:r>
    </w:p>
    <w:p w14:paraId="20A11C40" w14:textId="77777777" w:rsidR="00874329" w:rsidRDefault="00874329" w:rsidP="00874329">
      <w:pPr>
        <w:pStyle w:val="Akapitzlist"/>
        <w:numPr>
          <w:ilvl w:val="0"/>
          <w:numId w:val="17"/>
        </w:numPr>
        <w:spacing w:after="150" w:line="360" w:lineRule="auto"/>
        <w:ind w:left="709" w:hanging="283"/>
        <w:rPr>
          <w:i/>
          <w:iCs/>
        </w:rPr>
      </w:pPr>
      <w:r>
        <w:rPr>
          <w:i/>
          <w:iCs/>
        </w:rPr>
        <w:t>prawo do przenoszenia danych osobowych, o którym mowa w art. 20 RODO.</w:t>
      </w:r>
    </w:p>
    <w:p w14:paraId="5FC580C4" w14:textId="77777777" w:rsidR="00874329" w:rsidRDefault="00874329" w:rsidP="00874329"/>
    <w:p w14:paraId="40EF4271" w14:textId="77777777" w:rsidR="008E0BBC" w:rsidRPr="00FE392C" w:rsidRDefault="008E0BBC" w:rsidP="00FE392C"/>
    <w:sectPr w:rsidR="008E0BBC" w:rsidRPr="00FE392C" w:rsidSect="002E5EC5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3560" w14:textId="77777777" w:rsidR="0038437B" w:rsidRDefault="0038437B" w:rsidP="008C0D9A">
      <w:r>
        <w:separator/>
      </w:r>
    </w:p>
  </w:endnote>
  <w:endnote w:type="continuationSeparator" w:id="0">
    <w:p w14:paraId="4C606D4A" w14:textId="77777777" w:rsidR="0038437B" w:rsidRDefault="0038437B" w:rsidP="008C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309407"/>
      <w:docPartObj>
        <w:docPartGallery w:val="Page Numbers (Bottom of Page)"/>
        <w:docPartUnique/>
      </w:docPartObj>
    </w:sdtPr>
    <w:sdtContent>
      <w:p w14:paraId="461CF92E" w14:textId="77777777" w:rsidR="005D56C0" w:rsidRPr="0069199B" w:rsidRDefault="005D56C0" w:rsidP="005D56C0">
        <w:pPr>
          <w:pStyle w:val="Stopka"/>
          <w:rPr>
            <w:rFonts w:eastAsia="Times" w:cs="Arial"/>
            <w:b/>
            <w:color w:val="003A78"/>
            <w:kern w:val="16"/>
            <w:sz w:val="16"/>
            <w:szCs w:val="16"/>
            <w:lang w:eastAsia="fr-FR"/>
          </w:rPr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74624" behindDoc="0" locked="0" layoutInCell="1" allowOverlap="1" wp14:anchorId="16AEFE8E" wp14:editId="52683B84">
                  <wp:simplePos x="0" y="0"/>
                  <wp:positionH relativeFrom="column">
                    <wp:align>right</wp:align>
                  </wp:positionH>
                  <wp:positionV relativeFrom="line">
                    <wp:align>center</wp:align>
                  </wp:positionV>
                  <wp:extent cx="3011195" cy="594"/>
                  <wp:effectExtent l="0" t="0" r="11430" b="12700"/>
                  <wp:wrapNone/>
                  <wp:docPr id="1026631964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011195" cy="594"/>
                            <a:chOff x="0" y="0"/>
                            <a:chExt cx="3011195" cy="594"/>
                          </a:xfrm>
                        </wpg:grpSpPr>
                        <wps:wsp>
                          <wps:cNvPr id="789504645" name="Łącznik prosty 10"/>
                          <wps:cNvCnPr/>
                          <wps:spPr>
                            <a:xfrm>
                              <a:off x="0" y="0"/>
                              <a:ext cx="1846834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3A7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14098248" name="Łącznik prosty 11"/>
                          <wps:cNvCnPr/>
                          <wps:spPr>
                            <a:xfrm>
                              <a:off x="1932494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9DD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12346252" name="Łącznik prosty 12"/>
                          <wps:cNvCnPr/>
                          <wps:spPr>
                            <a:xfrm>
                              <a:off x="2318993" y="0"/>
                              <a:ext cx="306255" cy="59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E933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74611879" name="Łącznik prosty 14"/>
                          <wps:cNvCnPr/>
                          <wps:spPr>
                            <a:xfrm>
                              <a:off x="2705492" y="0"/>
                              <a:ext cx="305703" cy="51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E8441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2909176" id="Group 5" o:spid="_x0000_s1026" style="position:absolute;margin-left:185.9pt;margin-top:0;width:237.1pt;height:.05pt;z-index:251674624;mso-position-horizontal:right;mso-position-vertical:center;mso-position-vertical-relative:line" coordsize="301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">
                  <v:line id="Łącznik prosty 10" o:spid="_x0000_s1027" style="position:absolute;visibility:visible;mso-wrap-style:square" from="0,0" to="184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" strokecolor="#003a78" strokeweight="1pt">
                    <v:stroke joinstyle="miter"/>
                  </v:line>
                  <v:line id="Łącznik prosty 11" o:spid="_x0000_s1028" style="position:absolute;visibility:visible;mso-wrap-style:square" from="19324,0" to="223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" strokecolor="#009dd6" strokeweight="1pt">
                    <v:stroke joinstyle="miter"/>
                  </v:line>
                  <v:line id="Łącznik prosty 12" o:spid="_x0000_s1029" style="position:absolute;visibility:visible;mso-wrap-style:square" from="23189,0" to="262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" strokecolor="#0e9339" strokeweight="1pt">
                    <v:stroke joinstyle="miter"/>
                  </v:line>
                  <v:line id="Łącznik prosty 14" o:spid="_x0000_s1030" style="position:absolute;visibility:visible;mso-wrap-style:square" from="27054,0" to="301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" strokecolor="#e8441c" strokeweight="1pt">
                    <v:stroke joinstyle="miter"/>
                  </v:line>
                  <w10:wrap anchory="line"/>
                </v:group>
              </w:pict>
            </mc:Fallback>
          </mc:AlternateContent>
        </w: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3C01E0F" wp14:editId="7C4DD686">
                  <wp:simplePos x="0" y="0"/>
                  <wp:positionH relativeFrom="column">
                    <wp:align>left</wp:align>
                  </wp:positionH>
                  <wp:positionV relativeFrom="line">
                    <wp:align>center</wp:align>
                  </wp:positionV>
                  <wp:extent cx="6337300" cy="0"/>
                  <wp:effectExtent l="0" t="0" r="12700" b="12700"/>
                  <wp:wrapNone/>
                  <wp:docPr id="966553488" name="Łącznik prost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3373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3A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70000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ACB3AD" id="Łącznik prosty 10" o:spid="_x0000_s1026" style="position:absolute;flip:y;z-index:251675648;visibility:visible;mso-wrap-style:square;mso-width-percent:700;mso-height-percent:0;mso-wrap-distance-left:9pt;mso-wrap-distance-top:0;mso-wrap-distance-right:9pt;mso-wrap-distance-bottom:0;mso-position-horizontal:left;mso-position-horizontal-relative:text;mso-position-vertical:center;mso-position-vertical-relative:line;mso-width-percent:700;mso-height-percent:0;mso-width-relative:margin;mso-height-relative:margin" from="0,0" to="4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" strokecolor="#003a78" strokeweight="1pt">
                  <v:stroke joinstyle="miter"/>
                  <w10:wrap anchory="line"/>
                </v:line>
              </w:pict>
            </mc:Fallback>
          </mc:AlternateContent>
        </w:r>
      </w:p>
      <w:p w14:paraId="50042F33" w14:textId="7C82C307" w:rsidR="005D56C0" w:rsidRPr="005D56C0" w:rsidRDefault="005D56C0" w:rsidP="005D56C0">
        <w:pPr>
          <w:spacing w:after="0" w:line="240" w:lineRule="auto"/>
          <w:jc w:val="left"/>
        </w:pP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3600" behindDoc="0" locked="1" layoutInCell="1" allowOverlap="1" wp14:anchorId="512BD1E8" wp14:editId="19209B9B">
                  <wp:simplePos x="0" y="0"/>
                  <wp:positionH relativeFrom="rightMargin">
                    <wp:posOffset>-1080135</wp:posOffset>
                  </wp:positionH>
                  <wp:positionV relativeFrom="line">
                    <wp:align>center</wp:align>
                  </wp:positionV>
                  <wp:extent cx="690840" cy="125640"/>
                  <wp:effectExtent l="0" t="0" r="0" b="0"/>
                  <wp:wrapNone/>
                  <wp:docPr id="1395279892" name="Pole tekstow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90840" cy="12564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79A1C66A" w14:textId="77777777" w:rsidR="005D56C0" w:rsidRPr="0069199B" w:rsidRDefault="005D56C0" w:rsidP="005D56C0">
                              <w:pPr>
                                <w:pStyle w:val="Stopka"/>
                                <w:rPr>
                                  <w:color w:val="003A78"/>
                                  <w:sz w:val="16"/>
                                  <w:szCs w:val="16"/>
                                </w:rPr>
                              </w:pP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POUFNE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2BD1E8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3" o:spid="_x0000_s1026" type="#_x0000_t202" style="position:absolute;margin-left:-85.05pt;margin-top:0;width:54.4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" filled="f" stroked="f" strokeweight=".5pt">
                  <v:textbox inset="0,0,0,0">
                    <w:txbxContent>
                      <w:p w14:paraId="79A1C66A" w14:textId="77777777" w:rsidR="005D56C0" w:rsidRPr="0069199B" w:rsidRDefault="005D56C0" w:rsidP="005D56C0">
                        <w:pPr>
                          <w:pStyle w:val="Stopka"/>
                          <w:rPr>
                            <w:color w:val="003A78"/>
                            <w:sz w:val="16"/>
                            <w:szCs w:val="16"/>
                          </w:rPr>
                        </w:pP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POUFNE</w:t>
                        </w:r>
                      </w:p>
                    </w:txbxContent>
                  </v:textbox>
                  <w10:wrap anchorx="margin" anchory="line"/>
                  <w10:anchorlock/>
                </v:shape>
              </w:pict>
            </mc:Fallback>
          </mc:AlternateContent>
        </w:r>
        <w:r w:rsidRPr="0069199B">
          <w:rPr>
            <w:rFonts w:eastAsia="Times" w:cs="Arial"/>
            <w:noProof/>
            <w:color w:val="003A78"/>
            <w:kern w:val="16"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1" layoutInCell="1" allowOverlap="1" wp14:anchorId="12FE597C" wp14:editId="42BBAB29">
                  <wp:simplePos x="0" y="0"/>
                  <wp:positionH relativeFrom="margin">
                    <wp:align>right</wp:align>
                  </wp:positionH>
                  <wp:positionV relativeFrom="line">
                    <wp:align>center</wp:align>
                  </wp:positionV>
                  <wp:extent cx="392400" cy="126000"/>
                  <wp:effectExtent l="0" t="0" r="0" b="0"/>
                  <wp:wrapNone/>
                  <wp:docPr id="1124399294" name="Pole tekstowe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00" cy="126000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txbx>
                          <w:txbxContent>
                            <w:p w14:paraId="4E45DAD4" w14:textId="77777777" w:rsidR="005D56C0" w:rsidRPr="0069199B" w:rsidRDefault="005D56C0" w:rsidP="005D56C0">
                              <w:pPr>
                                <w:pStyle w:val="Stopka"/>
                                <w:jc w:val="right"/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</w:pP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instrText xml:space="preserve"> NUMPAGES </w:instrTex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9199B">
                                <w:rPr>
                                  <w:color w:val="003A78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2FE597C" id="_x0000_s1027" type="#_x0000_t202" style="position:absolute;margin-left:-20.3pt;margin-top:0;width:30.9pt;height:9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" filled="f" stroked="f" strokeweight=".5pt">
                  <v:textbox inset="0,0,0,0">
                    <w:txbxContent>
                      <w:p w14:paraId="4E45DAD4" w14:textId="77777777" w:rsidR="005D56C0" w:rsidRPr="0069199B" w:rsidRDefault="005D56C0" w:rsidP="005D56C0">
                        <w:pPr>
                          <w:pStyle w:val="Stopka"/>
                          <w:jc w:val="right"/>
                          <w:rPr>
                            <w:color w:val="003A78"/>
                            <w:sz w:val="18"/>
                            <w:szCs w:val="18"/>
                          </w:rPr>
                        </w:pP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 xml:space="preserve"> / 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begin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instrText xml:space="preserve"> NUMPAGES </w:instrTex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separate"/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t>2</w:t>
                        </w:r>
                        <w:r w:rsidRPr="0069199B">
                          <w:rPr>
                            <w:color w:val="003A78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line"/>
                  <w10:anchorlock/>
                </v:shape>
              </w:pict>
            </mc:Fallback>
          </mc:AlternateContent>
        </w:r>
        <w:r w:rsidRPr="0069199B">
          <w:rPr>
            <w:rFonts w:eastAsia="Times" w:cs="Arial"/>
            <w:b/>
            <w:noProof/>
            <w:color w:val="0E9339"/>
            <w:kern w:val="16"/>
            <w:sz w:val="16"/>
            <w:szCs w:val="16"/>
            <w:lang w:val="en-US" w:eastAsia="fr-FR"/>
          </w:rPr>
          <w:drawing>
            <wp:inline distT="0" distB="0" distL="0" distR="0" wp14:anchorId="34A217D1" wp14:editId="4978712F">
              <wp:extent cx="4626000" cy="139680"/>
              <wp:effectExtent l="0" t="0" r="0" b="635"/>
              <wp:docPr id="256587411" name="Obraz 256587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Picture 31"/>
                      <pic:cNvPicPr/>
                    </pic:nvPicPr>
                    <pic:blipFill>
                      <a:blip r:embed="rId1" r:link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6000" cy="13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7DFF" w14:textId="77777777" w:rsidR="0038437B" w:rsidRDefault="0038437B" w:rsidP="008C0D9A">
      <w:r>
        <w:separator/>
      </w:r>
    </w:p>
  </w:footnote>
  <w:footnote w:type="continuationSeparator" w:id="0">
    <w:p w14:paraId="613FDA00" w14:textId="77777777" w:rsidR="0038437B" w:rsidRDefault="0038437B" w:rsidP="008C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82"/>
    </w:tblGrid>
    <w:tr w:rsidR="00E97BD1" w14:paraId="7057C066" w14:textId="77777777" w:rsidTr="00766DB2">
      <w:trPr>
        <w:trHeight w:val="570"/>
      </w:trPr>
      <w:tc>
        <w:tcPr>
          <w:tcW w:w="988" w:type="dxa"/>
        </w:tcPr>
        <w:p w14:paraId="10D5E18B" w14:textId="77777777" w:rsidR="00E97BD1" w:rsidRDefault="00E97BD1" w:rsidP="00E97BD1">
          <w:pPr>
            <w:pStyle w:val="Nagwek"/>
            <w:spacing w:after="0" w:line="240" w:lineRule="auto"/>
            <w:jc w:val="left"/>
          </w:pPr>
          <w:r w:rsidRPr="00164ED2">
            <w:rPr>
              <w:noProof/>
              <w:lang w:eastAsia="pl-PL"/>
            </w:rPr>
            <w:drawing>
              <wp:anchor distT="0" distB="0" distL="114300" distR="114300" simplePos="0" relativeHeight="251661312" behindDoc="1" locked="1" layoutInCell="1" allowOverlap="1" wp14:anchorId="08307DFA" wp14:editId="475D9758">
                <wp:simplePos x="0" y="0"/>
                <wp:positionH relativeFrom="column">
                  <wp:posOffset>26035</wp:posOffset>
                </wp:positionH>
                <wp:positionV relativeFrom="line">
                  <wp:posOffset>21590</wp:posOffset>
                </wp:positionV>
                <wp:extent cx="340360" cy="326390"/>
                <wp:effectExtent l="0" t="0" r="2540" b="0"/>
                <wp:wrapNone/>
                <wp:docPr id="891988102" name="Obraz 891988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/>
                        <a:srcRect r="75295"/>
                        <a:stretch/>
                      </pic:blipFill>
                      <pic:spPr bwMode="auto">
                        <a:xfrm>
                          <a:off x="0" y="0"/>
                          <a:ext cx="3403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2" w:type="dxa"/>
        </w:tcPr>
        <w:p w14:paraId="783A518F" w14:textId="5AE96CE8" w:rsidR="00E97BD1" w:rsidRDefault="00E97BD1" w:rsidP="00E97BD1">
          <w:pPr>
            <w:pStyle w:val="Nagwek"/>
            <w:spacing w:after="0" w:line="240" w:lineRule="auto"/>
            <w:jc w:val="right"/>
          </w:pPr>
          <w:r>
            <w:rPr>
              <w:i/>
              <w:color w:val="7F7F7F" w:themeColor="text1" w:themeTint="80"/>
              <w:sz w:val="18"/>
              <w:szCs w:val="18"/>
            </w:rPr>
            <w:t>ZAŁĄCZNIK NR 1</w:t>
          </w:r>
          <w:r w:rsidR="005D56C0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i/>
              <w:color w:val="7F7F7F" w:themeColor="text1" w:themeTint="80"/>
              <w:sz w:val="18"/>
              <w:szCs w:val="18"/>
            </w:rPr>
            <w:t xml:space="preserve">do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>Zaproszeni</w:t>
          </w:r>
          <w:r>
            <w:rPr>
              <w:i/>
              <w:color w:val="7F7F7F" w:themeColor="text1" w:themeTint="80"/>
              <w:sz w:val="18"/>
              <w:szCs w:val="18"/>
            </w:rPr>
            <w:t>a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do udziału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br/>
            <w:t>w prekwalifikacji dla postępowania na wybór Wykonawcy EPC</w:t>
          </w:r>
          <w:r w:rsidR="007C5DA3">
            <w:rPr>
              <w:i/>
              <w:color w:val="7F7F7F" w:themeColor="text1" w:themeTint="80"/>
              <w:sz w:val="18"/>
              <w:szCs w:val="18"/>
            </w:rPr>
            <w:t xml:space="preserve"> dla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br/>
            <w:t>Zakładu Odzysku Energii</w:t>
          </w:r>
          <w:r w:rsidR="007C5DA3">
            <w:rPr>
              <w:i/>
              <w:color w:val="7F7F7F" w:themeColor="text1" w:themeTint="80"/>
              <w:sz w:val="18"/>
              <w:szCs w:val="18"/>
            </w:rPr>
            <w:t>. Zamawiający -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 Recycling Park </w:t>
          </w:r>
          <w:r>
            <w:rPr>
              <w:i/>
              <w:color w:val="7F7F7F" w:themeColor="text1" w:themeTint="80"/>
              <w:sz w:val="18"/>
              <w:szCs w:val="18"/>
            </w:rPr>
            <w:t>s</w:t>
          </w:r>
          <w:r w:rsidRPr="006626F3">
            <w:rPr>
              <w:i/>
              <w:color w:val="7F7F7F" w:themeColor="text1" w:themeTint="80"/>
              <w:sz w:val="18"/>
              <w:szCs w:val="18"/>
            </w:rPr>
            <w:t xml:space="preserve">p. z o.o. </w:t>
          </w:r>
        </w:p>
      </w:tc>
    </w:tr>
    <w:tr w:rsidR="00E97BD1" w:rsidRPr="005C3D06" w14:paraId="6363D6B3" w14:textId="77777777" w:rsidTr="00766DB2">
      <w:trPr>
        <w:trHeight w:val="68"/>
      </w:trPr>
      <w:tc>
        <w:tcPr>
          <w:tcW w:w="988" w:type="dxa"/>
          <w:tcBorders>
            <w:bottom w:val="single" w:sz="4" w:space="0" w:color="auto"/>
          </w:tcBorders>
        </w:tcPr>
        <w:p w14:paraId="717D0728" w14:textId="77777777" w:rsidR="00E97BD1" w:rsidRPr="005C3D06" w:rsidRDefault="00E97BD1" w:rsidP="00E97BD1">
          <w:pPr>
            <w:pStyle w:val="Nagwek"/>
            <w:spacing w:after="0" w:line="240" w:lineRule="auto"/>
            <w:jc w:val="left"/>
            <w:rPr>
              <w:noProof/>
              <w:sz w:val="10"/>
              <w:szCs w:val="10"/>
              <w:lang w:eastAsia="pl-PL"/>
            </w:rPr>
          </w:pPr>
        </w:p>
      </w:tc>
      <w:tc>
        <w:tcPr>
          <w:tcW w:w="8082" w:type="dxa"/>
          <w:tcBorders>
            <w:bottom w:val="single" w:sz="4" w:space="0" w:color="auto"/>
          </w:tcBorders>
        </w:tcPr>
        <w:p w14:paraId="64887E58" w14:textId="77777777" w:rsidR="00E97BD1" w:rsidRPr="005C3D06" w:rsidRDefault="00E97BD1" w:rsidP="00E97BD1">
          <w:pPr>
            <w:pStyle w:val="Nagwek"/>
            <w:spacing w:after="0" w:line="240" w:lineRule="auto"/>
            <w:jc w:val="right"/>
            <w:rPr>
              <w:i/>
              <w:color w:val="7F7F7F" w:themeColor="text1" w:themeTint="80"/>
              <w:sz w:val="10"/>
              <w:szCs w:val="10"/>
            </w:rPr>
          </w:pPr>
        </w:p>
      </w:tc>
    </w:tr>
  </w:tbl>
  <w:p w14:paraId="5C1BAB1F" w14:textId="7D759C1B" w:rsidR="00E97BD1" w:rsidRPr="00E97BD1" w:rsidRDefault="00E97BD1">
    <w:pPr>
      <w:pStyle w:val="Nagwek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BEC"/>
    <w:multiLevelType w:val="hybridMultilevel"/>
    <w:tmpl w:val="AFFCFED0"/>
    <w:lvl w:ilvl="0" w:tplc="47248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090"/>
    <w:multiLevelType w:val="hybridMultilevel"/>
    <w:tmpl w:val="9916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1BCB01AC"/>
    <w:multiLevelType w:val="hybridMultilevel"/>
    <w:tmpl w:val="BD6A11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61FFB"/>
    <w:multiLevelType w:val="hybridMultilevel"/>
    <w:tmpl w:val="AA5E70C0"/>
    <w:lvl w:ilvl="0" w:tplc="E5A8F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5B30A64"/>
    <w:multiLevelType w:val="multilevel"/>
    <w:tmpl w:val="F050D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u w:val="single"/>
      </w:rPr>
    </w:lvl>
  </w:abstractNum>
  <w:abstractNum w:abstractNumId="7" w15:restartNumberingAfterBreak="0">
    <w:nsid w:val="28D10D88"/>
    <w:multiLevelType w:val="hybridMultilevel"/>
    <w:tmpl w:val="CC7A22C0"/>
    <w:lvl w:ilvl="0" w:tplc="F7CA9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22543E"/>
    <w:multiLevelType w:val="multilevel"/>
    <w:tmpl w:val="DE561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ind w:left="2160" w:hanging="1080"/>
      </w:pPr>
      <w:rPr>
        <w:rFonts w:ascii="Trebuchet MS" w:eastAsia="Times New Roman" w:hAnsi="Trebuchet MS" w:cs="Verdan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10" w15:restartNumberingAfterBreak="0">
    <w:nsid w:val="4D3371FA"/>
    <w:multiLevelType w:val="hybridMultilevel"/>
    <w:tmpl w:val="C7C8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D7970"/>
    <w:multiLevelType w:val="hybridMultilevel"/>
    <w:tmpl w:val="10E6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E5E00"/>
    <w:multiLevelType w:val="hybridMultilevel"/>
    <w:tmpl w:val="9CB44708"/>
    <w:lvl w:ilvl="0" w:tplc="8A30E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E4BC8"/>
    <w:multiLevelType w:val="hybridMultilevel"/>
    <w:tmpl w:val="01FC69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0829A4"/>
    <w:multiLevelType w:val="hybridMultilevel"/>
    <w:tmpl w:val="E196F1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DB42A1"/>
    <w:multiLevelType w:val="hybridMultilevel"/>
    <w:tmpl w:val="D81AF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6502A16"/>
    <w:multiLevelType w:val="hybridMultilevel"/>
    <w:tmpl w:val="F2789D76"/>
    <w:lvl w:ilvl="0" w:tplc="B6267410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77267">
    <w:abstractNumId w:val="5"/>
  </w:num>
  <w:num w:numId="2" w16cid:durableId="1584297411">
    <w:abstractNumId w:val="15"/>
  </w:num>
  <w:num w:numId="3" w16cid:durableId="97871566">
    <w:abstractNumId w:val="16"/>
  </w:num>
  <w:num w:numId="4" w16cid:durableId="643044644">
    <w:abstractNumId w:val="1"/>
  </w:num>
  <w:num w:numId="5" w16cid:durableId="884947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488617">
    <w:abstractNumId w:val="7"/>
  </w:num>
  <w:num w:numId="7" w16cid:durableId="1252275120">
    <w:abstractNumId w:val="3"/>
  </w:num>
  <w:num w:numId="8" w16cid:durableId="12789473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414946">
    <w:abstractNumId w:val="6"/>
  </w:num>
  <w:num w:numId="10" w16cid:durableId="5182784">
    <w:abstractNumId w:val="13"/>
  </w:num>
  <w:num w:numId="11" w16cid:durableId="1001657714">
    <w:abstractNumId w:val="14"/>
  </w:num>
  <w:num w:numId="12" w16cid:durableId="1706254203">
    <w:abstractNumId w:val="12"/>
  </w:num>
  <w:num w:numId="13" w16cid:durableId="1036154061">
    <w:abstractNumId w:val="0"/>
  </w:num>
  <w:num w:numId="14" w16cid:durableId="1117986352">
    <w:abstractNumId w:val="10"/>
  </w:num>
  <w:num w:numId="15" w16cid:durableId="779935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8880297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491233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C"/>
    <w:rsid w:val="0000202B"/>
    <w:rsid w:val="000048EF"/>
    <w:rsid w:val="00010322"/>
    <w:rsid w:val="00020F4E"/>
    <w:rsid w:val="00043C59"/>
    <w:rsid w:val="00055134"/>
    <w:rsid w:val="0007438B"/>
    <w:rsid w:val="000B0A01"/>
    <w:rsid w:val="000F7CB3"/>
    <w:rsid w:val="00107083"/>
    <w:rsid w:val="001603D2"/>
    <w:rsid w:val="0017125F"/>
    <w:rsid w:val="001740F2"/>
    <w:rsid w:val="00194A0C"/>
    <w:rsid w:val="001A779A"/>
    <w:rsid w:val="001E5926"/>
    <w:rsid w:val="001E6E98"/>
    <w:rsid w:val="00232BA2"/>
    <w:rsid w:val="00234728"/>
    <w:rsid w:val="00245989"/>
    <w:rsid w:val="002509EF"/>
    <w:rsid w:val="00254383"/>
    <w:rsid w:val="00262CEC"/>
    <w:rsid w:val="002811A6"/>
    <w:rsid w:val="002925A7"/>
    <w:rsid w:val="002957D4"/>
    <w:rsid w:val="002A5C3B"/>
    <w:rsid w:val="002B1FA3"/>
    <w:rsid w:val="002D1146"/>
    <w:rsid w:val="002D36CB"/>
    <w:rsid w:val="002E572A"/>
    <w:rsid w:val="002E5EC5"/>
    <w:rsid w:val="002F0D53"/>
    <w:rsid w:val="0030382F"/>
    <w:rsid w:val="00311B0D"/>
    <w:rsid w:val="00327A15"/>
    <w:rsid w:val="00354D96"/>
    <w:rsid w:val="00365265"/>
    <w:rsid w:val="00382D0A"/>
    <w:rsid w:val="0038321B"/>
    <w:rsid w:val="0038437B"/>
    <w:rsid w:val="0039432A"/>
    <w:rsid w:val="00396358"/>
    <w:rsid w:val="003A70C9"/>
    <w:rsid w:val="003B6ACB"/>
    <w:rsid w:val="003D1BC5"/>
    <w:rsid w:val="003D3E6A"/>
    <w:rsid w:val="003D5087"/>
    <w:rsid w:val="003E58DC"/>
    <w:rsid w:val="00403829"/>
    <w:rsid w:val="00443092"/>
    <w:rsid w:val="00450C7A"/>
    <w:rsid w:val="0047093D"/>
    <w:rsid w:val="004A651E"/>
    <w:rsid w:val="004B431B"/>
    <w:rsid w:val="004C15E2"/>
    <w:rsid w:val="004D49CE"/>
    <w:rsid w:val="004E54B3"/>
    <w:rsid w:val="004F1758"/>
    <w:rsid w:val="004F4B5D"/>
    <w:rsid w:val="005076EE"/>
    <w:rsid w:val="005107C7"/>
    <w:rsid w:val="0051287C"/>
    <w:rsid w:val="00527D51"/>
    <w:rsid w:val="00550F5B"/>
    <w:rsid w:val="00555427"/>
    <w:rsid w:val="00576969"/>
    <w:rsid w:val="005A5879"/>
    <w:rsid w:val="005B4C2D"/>
    <w:rsid w:val="005B64DD"/>
    <w:rsid w:val="005C2086"/>
    <w:rsid w:val="005C75AC"/>
    <w:rsid w:val="005D56C0"/>
    <w:rsid w:val="00606763"/>
    <w:rsid w:val="00626EA9"/>
    <w:rsid w:val="00643823"/>
    <w:rsid w:val="00644FF2"/>
    <w:rsid w:val="00647131"/>
    <w:rsid w:val="00656C16"/>
    <w:rsid w:val="00662F61"/>
    <w:rsid w:val="00682804"/>
    <w:rsid w:val="0069199B"/>
    <w:rsid w:val="00695F51"/>
    <w:rsid w:val="006B2204"/>
    <w:rsid w:val="006C1C49"/>
    <w:rsid w:val="006C1D3F"/>
    <w:rsid w:val="006D3107"/>
    <w:rsid w:val="00722462"/>
    <w:rsid w:val="007226C4"/>
    <w:rsid w:val="00730A6D"/>
    <w:rsid w:val="0073245F"/>
    <w:rsid w:val="00732D60"/>
    <w:rsid w:val="00743685"/>
    <w:rsid w:val="00744A8F"/>
    <w:rsid w:val="00747EF5"/>
    <w:rsid w:val="00753D86"/>
    <w:rsid w:val="00765DA1"/>
    <w:rsid w:val="00770926"/>
    <w:rsid w:val="00775486"/>
    <w:rsid w:val="007858AC"/>
    <w:rsid w:val="00790899"/>
    <w:rsid w:val="00792504"/>
    <w:rsid w:val="007B62EE"/>
    <w:rsid w:val="007C4B5D"/>
    <w:rsid w:val="007C5DA3"/>
    <w:rsid w:val="007D7FA0"/>
    <w:rsid w:val="007F29F5"/>
    <w:rsid w:val="007F2C12"/>
    <w:rsid w:val="007F66EA"/>
    <w:rsid w:val="00842E32"/>
    <w:rsid w:val="00845275"/>
    <w:rsid w:val="0086466D"/>
    <w:rsid w:val="00874329"/>
    <w:rsid w:val="00884432"/>
    <w:rsid w:val="00884DB7"/>
    <w:rsid w:val="008C0D9A"/>
    <w:rsid w:val="008C175E"/>
    <w:rsid w:val="008C4CC3"/>
    <w:rsid w:val="008E0BBC"/>
    <w:rsid w:val="008E4390"/>
    <w:rsid w:val="008E59A3"/>
    <w:rsid w:val="008E6AFF"/>
    <w:rsid w:val="009217AE"/>
    <w:rsid w:val="009249C7"/>
    <w:rsid w:val="00941E33"/>
    <w:rsid w:val="00942475"/>
    <w:rsid w:val="009442D8"/>
    <w:rsid w:val="009454F8"/>
    <w:rsid w:val="00957A00"/>
    <w:rsid w:val="00971719"/>
    <w:rsid w:val="009A2F9A"/>
    <w:rsid w:val="009B1CE6"/>
    <w:rsid w:val="009D326A"/>
    <w:rsid w:val="009F18CA"/>
    <w:rsid w:val="009F3841"/>
    <w:rsid w:val="009F7386"/>
    <w:rsid w:val="00A03C84"/>
    <w:rsid w:val="00A0715C"/>
    <w:rsid w:val="00A36A10"/>
    <w:rsid w:val="00A43FB5"/>
    <w:rsid w:val="00A6297A"/>
    <w:rsid w:val="00A966AD"/>
    <w:rsid w:val="00AC29DE"/>
    <w:rsid w:val="00AD122E"/>
    <w:rsid w:val="00AD6315"/>
    <w:rsid w:val="00AE7548"/>
    <w:rsid w:val="00B06D63"/>
    <w:rsid w:val="00B15B10"/>
    <w:rsid w:val="00B22A4C"/>
    <w:rsid w:val="00B32496"/>
    <w:rsid w:val="00B36B89"/>
    <w:rsid w:val="00B37B79"/>
    <w:rsid w:val="00B63995"/>
    <w:rsid w:val="00B65BC8"/>
    <w:rsid w:val="00B93469"/>
    <w:rsid w:val="00BB5E91"/>
    <w:rsid w:val="00BC5328"/>
    <w:rsid w:val="00BC7238"/>
    <w:rsid w:val="00BD4C7E"/>
    <w:rsid w:val="00BF6181"/>
    <w:rsid w:val="00C11D37"/>
    <w:rsid w:val="00C11F98"/>
    <w:rsid w:val="00C17E62"/>
    <w:rsid w:val="00C371CE"/>
    <w:rsid w:val="00C52A95"/>
    <w:rsid w:val="00C67AB3"/>
    <w:rsid w:val="00C7243C"/>
    <w:rsid w:val="00C7560E"/>
    <w:rsid w:val="00C8416D"/>
    <w:rsid w:val="00C933D1"/>
    <w:rsid w:val="00C944DF"/>
    <w:rsid w:val="00CA5C56"/>
    <w:rsid w:val="00CB5FDB"/>
    <w:rsid w:val="00CC659F"/>
    <w:rsid w:val="00CE1335"/>
    <w:rsid w:val="00D002D2"/>
    <w:rsid w:val="00D16368"/>
    <w:rsid w:val="00D35CD5"/>
    <w:rsid w:val="00D6030E"/>
    <w:rsid w:val="00D735E3"/>
    <w:rsid w:val="00DA166C"/>
    <w:rsid w:val="00DB6E50"/>
    <w:rsid w:val="00DE6164"/>
    <w:rsid w:val="00DF6AD7"/>
    <w:rsid w:val="00E179AC"/>
    <w:rsid w:val="00E224E5"/>
    <w:rsid w:val="00E2496D"/>
    <w:rsid w:val="00E40904"/>
    <w:rsid w:val="00E556E8"/>
    <w:rsid w:val="00E67D1D"/>
    <w:rsid w:val="00E85F97"/>
    <w:rsid w:val="00E93EAA"/>
    <w:rsid w:val="00E97BD1"/>
    <w:rsid w:val="00EA2946"/>
    <w:rsid w:val="00EB4845"/>
    <w:rsid w:val="00EB738D"/>
    <w:rsid w:val="00F07879"/>
    <w:rsid w:val="00F10A21"/>
    <w:rsid w:val="00F1219E"/>
    <w:rsid w:val="00F22756"/>
    <w:rsid w:val="00F346F1"/>
    <w:rsid w:val="00F65732"/>
    <w:rsid w:val="00F66ABF"/>
    <w:rsid w:val="00F91276"/>
    <w:rsid w:val="00F963EE"/>
    <w:rsid w:val="00FA4E1C"/>
    <w:rsid w:val="00FB4220"/>
    <w:rsid w:val="00FB643C"/>
    <w:rsid w:val="00FB7DFC"/>
    <w:rsid w:val="00FD2DB2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69DF9"/>
  <w15:chartTrackingRefBased/>
  <w15:docId w15:val="{B52DCCCC-637E-4593-8003-45B3A6C1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B3"/>
    <w:pPr>
      <w:spacing w:after="180" w:line="276" w:lineRule="auto"/>
      <w:jc w:val="both"/>
    </w:pPr>
    <w:rPr>
      <w:rFonts w:ascii="Trebuchet MS" w:eastAsia="Times New Roman" w:hAnsi="Trebuchet MS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D9A"/>
  </w:style>
  <w:style w:type="paragraph" w:styleId="Stopka">
    <w:name w:val="footer"/>
    <w:basedOn w:val="Normalny"/>
    <w:link w:val="StopkaZnak"/>
    <w:uiPriority w:val="99"/>
    <w:unhideWhenUsed/>
    <w:rsid w:val="008C0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D9A"/>
  </w:style>
  <w:style w:type="paragraph" w:styleId="Tekstpodstawowy">
    <w:name w:val="Body Text"/>
    <w:aliases w:val="a2,Znak"/>
    <w:basedOn w:val="Normalny"/>
    <w:link w:val="TekstpodstawowyZnak"/>
    <w:uiPriority w:val="99"/>
    <w:rsid w:val="008C0D9A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8C0D9A"/>
    <w:rPr>
      <w:rFonts w:ascii="Arial" w:eastAsia="Times New Roman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rsid w:val="008C0D9A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0D9A"/>
    <w:rPr>
      <w:rFonts w:ascii="Calibri" w:eastAsia="Times New Roman" w:hAnsi="Calibri" w:cs="Calibri"/>
      <w:color w:val="000000"/>
    </w:rPr>
  </w:style>
  <w:style w:type="paragraph" w:styleId="Zwykytekst">
    <w:name w:val="Plain Text"/>
    <w:basedOn w:val="Normalny"/>
    <w:link w:val="ZwykytekstZnak"/>
    <w:rsid w:val="008C0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0D9A"/>
    <w:rPr>
      <w:rFonts w:ascii="Courier New" w:eastAsia="Times New Roman" w:hAnsi="Courier New" w:cs="Courier New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70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093D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7093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7093D"/>
    <w:rPr>
      <w:vertAlign w:val="superscript"/>
    </w:rPr>
  </w:style>
  <w:style w:type="table" w:styleId="Tabela-Siatka">
    <w:name w:val="Table Grid"/>
    <w:basedOn w:val="Standardowy"/>
    <w:uiPriority w:val="59"/>
    <w:rsid w:val="00E6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5F51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1A6"/>
    <w:rPr>
      <w:rFonts w:ascii="Calibri" w:eastAsia="Times New Roman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1A6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8E0BBC"/>
    <w:pPr>
      <w:spacing w:after="160" w:line="256" w:lineRule="auto"/>
      <w:ind w:left="720"/>
    </w:pPr>
    <w:rPr>
      <w:color w:val="auto"/>
      <w:lang w:val="en-US"/>
    </w:rPr>
  </w:style>
  <w:style w:type="paragraph" w:customStyle="1" w:styleId="E-wcicie">
    <w:name w:val="E-wcięcie"/>
    <w:link w:val="E-wcicieZnak"/>
    <w:qFormat/>
    <w:rsid w:val="001E5926"/>
    <w:pPr>
      <w:spacing w:after="180" w:line="276" w:lineRule="auto"/>
      <w:ind w:left="567"/>
      <w:jc w:val="both"/>
    </w:pPr>
    <w:rPr>
      <w:rFonts w:ascii="Trebuchet MS" w:eastAsia="Times New Roman" w:hAnsi="Trebuchet MS" w:cs="Calibri"/>
      <w:color w:val="000000"/>
      <w:lang w:val="de-DE"/>
    </w:rPr>
  </w:style>
  <w:style w:type="character" w:customStyle="1" w:styleId="E-wcicieZnak">
    <w:name w:val="E-wcięcie Znak"/>
    <w:basedOn w:val="Domylnaczcionkaakapitu"/>
    <w:link w:val="E-wcicie"/>
    <w:rsid w:val="001E5926"/>
    <w:rPr>
      <w:rFonts w:ascii="Trebuchet MS" w:eastAsia="Times New Roman" w:hAnsi="Trebuchet MS" w:cs="Calibri"/>
      <w:color w:val="000000"/>
      <w:lang w:val="de-DE"/>
    </w:rPr>
  </w:style>
  <w:style w:type="character" w:styleId="Hipercze">
    <w:name w:val="Hyperlink"/>
    <w:basedOn w:val="Domylnaczcionkaakapitu"/>
    <w:uiPriority w:val="99"/>
    <w:semiHidden/>
    <w:unhideWhenUsed/>
    <w:rsid w:val="008743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eneris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word_tagline_PL.emf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grafiki.grupa-eneris.pl/O365/ppt_ENERIS_logo.em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CAFA319465A41932448A9E21B512A" ma:contentTypeVersion="0" ma:contentTypeDescription="Utwórz nowy dokument." ma:contentTypeScope="" ma:versionID="f911b77d6aa0d9f872473b66898965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EBFD3-CE2E-4876-8ABB-DCF08EAF76A2}"/>
</file>

<file path=customXml/itemProps2.xml><?xml version="1.0" encoding="utf-8"?>
<ds:datastoreItem xmlns:ds="http://schemas.openxmlformats.org/officeDocument/2006/customXml" ds:itemID="{0E757650-C1DF-4579-8AFE-CAE050B0D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F032F-C600-4D68-93DB-C0CFB4FAA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F4503-0811-4F66-A7BC-FCB7FBE78A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9B39AA-A4C8-401F-853C-33D590A3A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Jastrząbek, Monika</dc:creator>
  <cp:keywords/>
  <dc:description/>
  <cp:lastModifiedBy>Jastrząbek, Monika</cp:lastModifiedBy>
  <cp:revision>8</cp:revision>
  <dcterms:created xsi:type="dcterms:W3CDTF">2023-11-10T08:35:00Z</dcterms:created>
  <dcterms:modified xsi:type="dcterms:W3CDTF">2024-01-15T12:18:00Z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2023-09-25T14:58:48Z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3ee88e38-eb06-459c-b27c-739762e01b68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0x010100256CAFA319465A41932448A9E21B512A</vt:lpwstr>
  </property>
</Properties>
</file>